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86" w:rsidRPr="004A0586" w:rsidRDefault="004A0586" w:rsidP="004A058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A0586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4A0586" w:rsidRPr="004A0586" w:rsidRDefault="004A0586" w:rsidP="004A058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A0586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4A0586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4A0586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4A0586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4A0586" w:rsidRPr="004A0586" w:rsidRDefault="004A0586" w:rsidP="004A058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A0586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4A0586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4A0586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4A0586" w:rsidRPr="004A0586" w:rsidRDefault="004A0586" w:rsidP="004A0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0586" w:rsidRPr="004A0586" w:rsidRDefault="004A0586" w:rsidP="004A0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0586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  <w:sectPr w:rsidR="004A0586" w:rsidSect="004A0586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4A0586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0586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4A0586" w:rsidRDefault="001F28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2886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4A0586" w:rsidRPr="004A0586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4A0586" w:rsidRPr="004A0586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4A0586" w:rsidRPr="004A0586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4A0586" w:rsidRPr="004A058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A0586" w:rsidRPr="004A0586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4A0586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0586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4A0586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0586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4A0586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0586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4A0586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4A0586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6D3F10" w:rsidRPr="006D3F10" w:rsidRDefault="004A0586" w:rsidP="004A05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0586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4A0586" w:rsidRDefault="004A0586" w:rsidP="006D3F10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4A0586" w:rsidSect="004A0586">
          <w:type w:val="continuous"/>
          <w:pgSz w:w="11906" w:h="16838"/>
          <w:pgMar w:top="567" w:right="851" w:bottom="1134" w:left="1134" w:header="709" w:footer="709" w:gutter="0"/>
          <w:cols w:num="2" w:space="708"/>
          <w:docGrid w:linePitch="360"/>
        </w:sectPr>
      </w:pPr>
    </w:p>
    <w:p w:rsidR="006D3F10" w:rsidRPr="006D3F10" w:rsidRDefault="006D3F10" w:rsidP="006D3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3F10" w:rsidRDefault="006D3F10" w:rsidP="006D3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0586" w:rsidRPr="006D3F10" w:rsidRDefault="004A0586" w:rsidP="006D3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3F10" w:rsidRPr="006D3F10" w:rsidRDefault="004A0586" w:rsidP="006D3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№ ИОТ-033-2018</w:t>
      </w:r>
    </w:p>
    <w:p w:rsidR="00D0737D" w:rsidRPr="006D3F10" w:rsidRDefault="006D3F10" w:rsidP="006D3F1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D0737D"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кухонного рабочего 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737D" w:rsidRPr="006D3F10" w:rsidRDefault="00D0737D" w:rsidP="006D3F1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требования безопасности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 основании настоящей типовой инструкции разрабатывается инструкция по охране труда для кухонного рабочего с учетом условий его работы в конкретной организации.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proofErr w:type="gram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 кухонного рабочего могут воздействовать опасные и вредные производственные факторы (перемещаемые сырье, полуфабрикаты, тара; повышенная температура поверхностей оборудования, котлов с пищей; повышенная температура воздуха рабочей зоны; повышенная подвижность воздуха; повышенное значение напряжения в электрической цепи; острые кромки, заусенцы и неровности поверхностей оборудования, инструмента, инвентаря, тары; вредные вещества в воздухе рабочей зоны;</w:t>
      </w:r>
      <w:proofErr w:type="gram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физические перегрузки).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1.3. Кухонный рабочий извещает своего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1.4. Кухонному рабочему следует: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 верхнюю одежду, обувь, головной убор, личные вещи в гардеробной;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началом работы мыть руки с мылом, надевать чистую санитарную одежду, подбирать волосы под колпак или косынку или надевать специальную сеточку для волос;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чистой санитарной одежде, менять ее по мере загрязнения;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посещения туалета мыть руки с мылом;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принимать пищу в производственных и подсобных помещениях.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Требования безопасности перед началом работы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2.1. Застегнуть одетую санитарную одежду на все пуговицы (завязать завязки), не допуская свисающих концов одежды.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закалывать одежду булавками, иголками, не держать в карманах одежды острые, бьющиеся предметы.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2.2. Проверить наличие и исправность необходимых для работы инвентаря, приспособлений и инструмента; обеспечить наличие свободных проходов.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2.3. Для обеспечения безопасной работы проверить устойчивость стеллажей, прочность крепления оборудования к фундаментам и подставкам и проверить внешним осмотром: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достаточность освещения рабочей зоны;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свисающих и оголенных концов электропроводки;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полов (отсутствие выбоин, неровностей, скользкости, открытых трапов, открытых не огражденных люков, колодцев);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предохранительных скоб у тележек для перемещения бочек, бидонов, тележек-медведок и др.;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исправность применяемых погрузочно-разгрузочных механизмов;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надежность закрытия всех токоведущих и пусковых устройств, отсутствие посторонних предметов внутри и вокруг включаемого электрооборудования;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 трещин,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выпучин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, значительных утолщений стенок сосудов, пропусков в сварочных швах, течи в заклепочных и болтовых соединениях, разрывов прокладки и т.п. в котлах;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целостность ограждающих поручней, отсутствие трещин на поверхности секций плит.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2.4. Проверить исправность пускорегулирующей аппаратуры включаемого оборудования (пускателей, пакетных переключателей, рубильников, штепсельных разъемов, концевых выключателей и т.п.).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2.5. Проверить работу подъемно-транспортного оборудования, пускорегулирующей аппаратуры на холостом ходу.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2.6. Проверить наличие воды в водопроводной сети.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2.7. Проветрить газовые горелки, камеры сгорания и помещение цеха для безопасного включения газоиспользующих установок. Произвести безопасный розжиг горелок.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2.8. Надежно установить (закрепить) передвижное (переносное) оборудование на производственном столе, подставке, передвижной тележке на рабочих местах поваров, кондитеров и других работников; удобно и устойчиво разместить запасы сырья, полуфабрикатов.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2.9.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2.10. При эксплуатации конвейера и при выполнении погрузочно-разгрузочных работ, при розжиге газовых горелок, при выполнении работ на высоте соблюдать требования безопасности, изложенные в соответствующих типовых инструкциях по охране труда.</w:t>
      </w:r>
    </w:p>
    <w:p w:rsidR="00D0737D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3F10" w:rsidRDefault="006D3F10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3F10" w:rsidRDefault="006D3F10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3F10" w:rsidRPr="006D3F10" w:rsidRDefault="006D3F10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 Требования безопасности во время работы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3.2. Не поручать свою работу необученным и посторонним лицам.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Применять необходимые для безопасной работы исправное подъемно-транспортное оборудование, инструмент, приспособления; использовать их только для тех работ, для которых они предназначены.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3.4. Соблюдать правила перемещения в помещении и на территории организации; пользоваться только установленными проходами.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3.5. Содержать рабочее помещение в чистоте; своевременно убирать с пола рассыпанные (разлитые) продукты, жиры и др.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3.6. Не загромождать проходы и проезды между оборудованием, столами, стеллажами, штабелями, проходы к пультам управления, рубильникам, пути эвакуации и другие проходы порожней тарой, инвентарем, излишними запасами сырья, полуфабрикатов, кулинарной продукцией.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Использовать средства защиты рук при соприкосновении с горячими поверхностями инвентаря и кухонной посуды (ручки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наплитных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котлов, противни и др.).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3.8. Вентили, краны на трубопроводах открывать медленно, без рывков и больших усилий. Не применять для этих целей молотки, гаечные ключи и другие предметы.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3.9. Использовать для вскрытия тары специально предназначенный инструмент (гвоздодеры, клещи,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сбойники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, консервные ножи и т.п.). Не производить эти работы случайными предметами или инструментом с заусенцами.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Деревянные бочки вскрывать путем снятия упорного (верхнего) обруча и последующего освобождения остова от шейного (второго) обруча с одной стороны бочки. При снятии обруча использовать специальную набойку и молоток. Слегка ударяя молотком по клепкам (вверх), освободить дно и вынуть его с помощью стального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клепа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. Не допускается извлекать дно бочки ударами молотка или топора.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вскрытии металлических бочек, имеющих пробки, применять специальный гаечный ключ. Не допускается отвинчивать пробку ударами молотка.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3.11. Переносить продукты в жесткой таре и лед в рукавицах.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3.12. Не производить работы по перемещению продуктов,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наплитных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котлов и тары с ножом, режущим или колющим инструментом в руках.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3.13. Переносить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наплитный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котел с горячей пищей, наполненный не более чем на три четверти его емкости, вдвоем, используя сухие полотенца. Крышка котла при этом должна быть снята.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3.14. При перевозке и установке котлов с пищей пользоваться тележкой с подъемной платформой; передвигать тележки, передвижные стеллажи,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подкатные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дежи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направлении "от себя".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3.15. Пользоваться специальными прочными инвентарными подставками при установке противней, котлов и других емкостей. Не использовать для этой цели неисправные (неустойчивые) подставки и случайные предметы.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3.16. Не допускается опираться на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мусат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правке ножа. Править нож о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мусат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следует в стороне от других работников.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3.17. Переносить продукты, сырье только в исправной таре. Не загружать тару </w:t>
      </w:r>
      <w:proofErr w:type="gram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номинальной</w:t>
      </w:r>
      <w:proofErr w:type="gram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массы брутто.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3.18. Не использовать для сидения случайные предметы (ящики, бочки и т.п.), оборудование.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3.19. При приготовлении моющих и дезинфицирующих растворов: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только разрешенные органами здравоохранения моющие и дезинфицирующие средства;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превышать </w:t>
      </w:r>
      <w:proofErr w:type="gram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концентрацию и температуру моющих растворов (выше 50°С);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распыления моющих и дезинфицирующих средств, попадания их растворов на кожу и слизистые оболочки.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3.20. Во время работы с использованием подъемно-транспортного оборудования следует: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безопасности, изложенные в эксплуатационной документации заводов-изготовителей оборудования;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оборудование только для тех работ, которые предусмотрены инструкцией по его эксплуатации;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 о предстоящем пуске оборудования работников, находящихся рядом;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включать и выключать оборудование сухими руками и только при помощи кнопок "пуск" и "стоп";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нормы загрузки оборудования;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осматривать, регулировать, устранять возникшую неисправность конвейера, извлекать застрявший предмет, очищать ленту конвейера только после того, как он остановлен с помощью кнопки "стоп", отключен пусковым устройством, на котором вывешен плакат "Не включать! Работают люди!", и после полной остановки вращающихся и подвижных частей, имеющих опасный инерционный ход.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3.21. При использовании подъемно-транспортного оборудования не допускается: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поправлять ремни, цепи привода, снимать и устанавливать ограждения во время работы оборудования;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превышать допустимые скорости работы оборудования;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 без надзора работающее оборудование, допускать к его эксплуатации необученных и посторонних лиц.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3.22. При наличии напряжения (бьет током) на корпусе оборудования, кожухе пускорегулирующей аппаратуры, возникновении постороннего шума, запаха горящей изоляции, самопроизвольной остановки или неправильном действии механизмов и элементов оборудования, его следует остановить (выключить) кнопкой "стоп" (выключателя) и отключить от электрической сети с помощью пускового устройства. Сообщить об этом непосредственному руководителю и до устранения неисправности не включать.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Требования безопасности в аварийной ситуации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4.1. При возникновении поломок оборудования: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(работнику, ответственному за безопасную эксплуатацию оборудования) и действовать в соответствии с полученными указаниями.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4.2. В аварийной обстановке: оповестить об опасности окружающих работников, доложить непосредственному руководителю о случившемся и действовать в соответствии с планом ликвидации аварий.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4.3. При обнаружении запаха газа в помещении, в котором установлено газовое оборудование: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закрыть нос и рот мокрой салфеткой;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открыть окна и двери, проветрить помещение;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перекрыть вентили на подводящих газопроводах к жарочным шкафам, пищеварочным котлам, плитам и т.п.;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не включать и не выключать электроприборы, освещение, вентиляцию;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исключить пользование открытым огнем.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после проветривания и проверки всех газовых кранов запах газа не исчезнет, перекрыть газ на вводе в здание, сообщить об этом администрации организации, а при необходимости - вызвать работников аварийной газовой службы.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4.4. Если в процессе работы произошло загрязнение рабочего места жирами или просыпанными порошкообразными веществами (мукой, крахмалом и т.п.), работу прекратить до удаления загрязняющих веществ.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Пролитый на полу жир удалить с помощью ветоши или других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жиропоглощающих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материалов. Загрязненное место промыть нагретым раствором кальцинированной соды и вытереть насухо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4.6. Для удаления просыпанных пылящих порошкообразных веществ надеть очки и респиратор. Небольшое их количество осторожно удалить влажной тряпкой или пылесосом.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4.7. Пострадавшему при </w:t>
      </w:r>
      <w:proofErr w:type="spellStart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(доврачебная) помощь и, при необходимости, организована доставка его в учреждение здравоохранения.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Требования безопасности по окончании работы</w:t>
      </w:r>
    </w:p>
    <w:p w:rsidR="00D0737D" w:rsidRPr="006D3F10" w:rsidRDefault="00D0737D" w:rsidP="006D3F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5.1. Выключить и надежно обесточить оборудование при помощи рубильника или устройства, его заменяющего и предотвращающего случайный пуск. На пусковое устройство вывесить плакат "Не включать! Работают люди!".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5.2. Не охлаждать нагретую поверхность плиты и другого теплового оборудования водой.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5.3. Произвести разборку, очистку и мытье оборудования: механического - после остановки движущихся частей с инерционным ходом, теплового - после полного остывания нагретых поверхностей.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Закрыть вентили (краны) на трубопроводах газа, пара, холодной и горячей воды.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5.4. Закрыть загрузочные люки, проемы и запереть их на замок изнутри помещения.</w:t>
      </w:r>
    </w:p>
    <w:p w:rsidR="00D0737D" w:rsidRPr="006D3F10" w:rsidRDefault="00D0737D" w:rsidP="006D3F10">
      <w:pPr>
        <w:adjustRightInd w:val="0"/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5.5. Не производить уборку мусора, отходов непосредственно руками; использовать для этих целей щетки, совки и другие приспособления.</w:t>
      </w:r>
    </w:p>
    <w:p w:rsidR="00D0737D" w:rsidRPr="006D3F10" w:rsidRDefault="00D0737D" w:rsidP="006D3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F10">
        <w:rPr>
          <w:rFonts w:ascii="Times New Roman" w:eastAsia="Times New Roman" w:hAnsi="Times New Roman" w:cs="Times New Roman"/>
          <w:color w:val="000000"/>
          <w:sz w:val="28"/>
          <w:szCs w:val="28"/>
        </w:rPr>
        <w:t>5.6. Для транспортирования отходов использовать специально предназначенный для этой цели транспорт.</w:t>
      </w:r>
    </w:p>
    <w:p w:rsidR="009179A3" w:rsidRPr="006D3F10" w:rsidRDefault="009179A3" w:rsidP="006D3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179A3" w:rsidRPr="006D3F10" w:rsidSect="004A0586">
      <w:type w:val="continuous"/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7D"/>
    <w:rsid w:val="001F2886"/>
    <w:rsid w:val="00300EB3"/>
    <w:rsid w:val="004A0586"/>
    <w:rsid w:val="006D3F10"/>
    <w:rsid w:val="009179A3"/>
    <w:rsid w:val="00D0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0737D"/>
  </w:style>
  <w:style w:type="paragraph" w:styleId="a3">
    <w:name w:val="Balloon Text"/>
    <w:basedOn w:val="a"/>
    <w:link w:val="a4"/>
    <w:uiPriority w:val="99"/>
    <w:semiHidden/>
    <w:unhideWhenUsed/>
    <w:rsid w:val="001F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0737D"/>
  </w:style>
  <w:style w:type="paragraph" w:styleId="a3">
    <w:name w:val="Balloon Text"/>
    <w:basedOn w:val="a"/>
    <w:link w:val="a4"/>
    <w:uiPriority w:val="99"/>
    <w:semiHidden/>
    <w:unhideWhenUsed/>
    <w:rsid w:val="001F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12285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3</cp:revision>
  <cp:lastPrinted>2018-02-26T05:41:00Z</cp:lastPrinted>
  <dcterms:created xsi:type="dcterms:W3CDTF">2018-02-08T13:54:00Z</dcterms:created>
  <dcterms:modified xsi:type="dcterms:W3CDTF">2018-02-26T05:58:00Z</dcterms:modified>
</cp:coreProperties>
</file>